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CB1" w:rsidRPr="007E1CB1" w:rsidRDefault="007E1CB1" w:rsidP="007E1CB1">
      <w:pPr>
        <w:shd w:val="clear" w:color="auto" w:fill="FFFFFF"/>
        <w:spacing w:after="0" w:line="240" w:lineRule="auto"/>
        <w:rPr>
          <w:rFonts w:ascii="Arial" w:eastAsia="Times New Roman" w:hAnsi="Arial" w:cs="Arial"/>
          <w:sz w:val="24"/>
          <w:szCs w:val="19"/>
          <w:lang w:eastAsia="es-MX"/>
        </w:rPr>
      </w:pPr>
      <w:r w:rsidRPr="007E1CB1">
        <w:rPr>
          <w:rFonts w:ascii="Arial" w:eastAsia="Times New Roman" w:hAnsi="Arial" w:cs="Arial"/>
          <w:sz w:val="24"/>
          <w:szCs w:val="19"/>
          <w:lang w:eastAsia="es-MX"/>
        </w:rPr>
        <w:t>Paola García Gutiérrez</w:t>
      </w:r>
    </w:p>
    <w:p w:rsidR="007E1CB1" w:rsidRPr="007E1CB1" w:rsidRDefault="007E1CB1" w:rsidP="007E1CB1">
      <w:pPr>
        <w:shd w:val="clear" w:color="auto" w:fill="FFFFFF"/>
        <w:spacing w:after="0" w:line="240" w:lineRule="auto"/>
        <w:rPr>
          <w:rFonts w:ascii="Arial" w:eastAsia="Times New Roman" w:hAnsi="Arial" w:cs="Arial"/>
          <w:sz w:val="24"/>
          <w:szCs w:val="19"/>
          <w:lang w:eastAsia="es-MX"/>
        </w:rPr>
      </w:pPr>
    </w:p>
    <w:p w:rsidR="007E1CB1" w:rsidRPr="007E1CB1" w:rsidRDefault="007E1CB1" w:rsidP="007E1CB1">
      <w:pPr>
        <w:spacing w:after="0" w:line="240" w:lineRule="auto"/>
        <w:rPr>
          <w:rFonts w:ascii="Times New Roman" w:eastAsia="Times New Roman" w:hAnsi="Times New Roman" w:cs="Times New Roman"/>
          <w:sz w:val="36"/>
          <w:szCs w:val="24"/>
          <w:lang w:eastAsia="es-MX"/>
        </w:rPr>
      </w:pPr>
      <w:r w:rsidRPr="007E1CB1">
        <w:rPr>
          <w:rFonts w:ascii="Arial" w:eastAsia="Times New Roman" w:hAnsi="Arial" w:cs="Arial"/>
          <w:sz w:val="24"/>
          <w:szCs w:val="19"/>
          <w:shd w:val="clear" w:color="auto" w:fill="FFFFFF"/>
          <w:lang w:eastAsia="es-MX"/>
        </w:rPr>
        <w:t>Visita a la Cruz Roja</w:t>
      </w:r>
    </w:p>
    <w:p w:rsidR="007E1CB1" w:rsidRPr="007E1CB1" w:rsidRDefault="007E1CB1" w:rsidP="007E1CB1">
      <w:pPr>
        <w:shd w:val="clear" w:color="auto" w:fill="FFFFFF"/>
        <w:spacing w:after="0" w:line="240" w:lineRule="auto"/>
        <w:rPr>
          <w:rFonts w:ascii="Arial" w:eastAsia="Times New Roman" w:hAnsi="Arial" w:cs="Arial"/>
          <w:sz w:val="24"/>
          <w:szCs w:val="19"/>
          <w:lang w:eastAsia="es-MX"/>
        </w:rPr>
      </w:pPr>
      <w:r w:rsidRPr="007E1CB1">
        <w:rPr>
          <w:rFonts w:ascii="Arial" w:eastAsia="Times New Roman" w:hAnsi="Arial" w:cs="Arial"/>
          <w:sz w:val="24"/>
          <w:szCs w:val="19"/>
          <w:lang w:eastAsia="es-MX"/>
        </w:rPr>
        <w:t>  </w:t>
      </w:r>
    </w:p>
    <w:p w:rsidR="007E1CB1" w:rsidRPr="007E1CB1" w:rsidRDefault="007E1CB1" w:rsidP="007E1CB1">
      <w:pPr>
        <w:shd w:val="clear" w:color="auto" w:fill="FFFFFF"/>
        <w:spacing w:after="0" w:line="240" w:lineRule="auto"/>
        <w:jc w:val="both"/>
        <w:rPr>
          <w:rFonts w:ascii="Arial" w:eastAsia="Times New Roman" w:hAnsi="Arial" w:cs="Arial"/>
          <w:sz w:val="24"/>
          <w:szCs w:val="19"/>
          <w:lang w:eastAsia="es-MX"/>
        </w:rPr>
      </w:pPr>
      <w:r w:rsidRPr="007E1CB1">
        <w:rPr>
          <w:rFonts w:ascii="Arial" w:eastAsia="Times New Roman" w:hAnsi="Arial" w:cs="Arial"/>
          <w:sz w:val="24"/>
          <w:szCs w:val="19"/>
          <w:lang w:eastAsia="es-MX"/>
        </w:rPr>
        <w:t xml:space="preserve">En nuestra visita a la Cruz Roja pudimos observar el centro de comunicación, es donde reciben las llamadas de las personas que necesitan atención médica </w:t>
      </w:r>
      <w:proofErr w:type="spellStart"/>
      <w:r w:rsidRPr="007E1CB1">
        <w:rPr>
          <w:rFonts w:ascii="Arial" w:eastAsia="Times New Roman" w:hAnsi="Arial" w:cs="Arial"/>
          <w:sz w:val="24"/>
          <w:szCs w:val="19"/>
          <w:lang w:eastAsia="es-MX"/>
        </w:rPr>
        <w:t>prehospitalaria</w:t>
      </w:r>
      <w:proofErr w:type="spellEnd"/>
      <w:r w:rsidRPr="007E1CB1">
        <w:rPr>
          <w:rFonts w:ascii="Arial" w:eastAsia="Times New Roman" w:hAnsi="Arial" w:cs="Arial"/>
          <w:sz w:val="24"/>
          <w:szCs w:val="19"/>
          <w:lang w:eastAsia="es-MX"/>
        </w:rPr>
        <w:t xml:space="preserve"> y hospitalaria. Vimos diferentes tipos de ambulancias:</w:t>
      </w:r>
    </w:p>
    <w:p w:rsidR="007E1CB1" w:rsidRPr="007E1CB1" w:rsidRDefault="007E1CB1" w:rsidP="007E1CB1">
      <w:pPr>
        <w:shd w:val="clear" w:color="auto" w:fill="FFFFFF"/>
        <w:spacing w:after="0" w:line="240" w:lineRule="auto"/>
        <w:jc w:val="both"/>
        <w:rPr>
          <w:rFonts w:ascii="Arial" w:eastAsia="Times New Roman" w:hAnsi="Arial" w:cs="Arial"/>
          <w:sz w:val="24"/>
          <w:szCs w:val="19"/>
          <w:lang w:eastAsia="es-MX"/>
        </w:rPr>
      </w:pPr>
    </w:p>
    <w:p w:rsidR="007E1CB1" w:rsidRPr="007E1CB1" w:rsidRDefault="007E1CB1" w:rsidP="007E1CB1">
      <w:pPr>
        <w:shd w:val="clear" w:color="auto" w:fill="FFFFFF"/>
        <w:spacing w:after="0" w:line="240" w:lineRule="auto"/>
        <w:jc w:val="both"/>
        <w:rPr>
          <w:rFonts w:ascii="Arial" w:eastAsia="Times New Roman" w:hAnsi="Arial" w:cs="Arial"/>
          <w:sz w:val="24"/>
          <w:szCs w:val="19"/>
          <w:lang w:eastAsia="es-MX"/>
        </w:rPr>
      </w:pPr>
      <w:r w:rsidRPr="007E1CB1">
        <w:rPr>
          <w:rFonts w:ascii="Arial" w:eastAsia="Times New Roman" w:hAnsi="Arial" w:cs="Arial"/>
          <w:sz w:val="24"/>
          <w:szCs w:val="19"/>
          <w:lang w:eastAsia="es-MX"/>
        </w:rPr>
        <w:t>Ambulancia de Traslado.- Sirve para trasladar pacientes de un hospital a otro, que no requieren cuidados especiales, se encuentran estables y no hay ningún riesgo de que se puedan suscitar complicaciones.</w:t>
      </w:r>
    </w:p>
    <w:p w:rsidR="007E1CB1" w:rsidRPr="007E1CB1" w:rsidRDefault="007E1CB1" w:rsidP="007E1CB1">
      <w:pPr>
        <w:shd w:val="clear" w:color="auto" w:fill="FFFFFF"/>
        <w:spacing w:after="0" w:line="240" w:lineRule="auto"/>
        <w:jc w:val="both"/>
        <w:rPr>
          <w:rFonts w:ascii="Arial" w:eastAsia="Times New Roman" w:hAnsi="Arial" w:cs="Arial"/>
          <w:sz w:val="24"/>
          <w:szCs w:val="19"/>
          <w:lang w:eastAsia="es-MX"/>
        </w:rPr>
      </w:pPr>
    </w:p>
    <w:p w:rsidR="007E1CB1" w:rsidRPr="007E1CB1" w:rsidRDefault="007E1CB1" w:rsidP="007E1CB1">
      <w:pPr>
        <w:shd w:val="clear" w:color="auto" w:fill="FFFFFF"/>
        <w:spacing w:after="0" w:line="240" w:lineRule="auto"/>
        <w:jc w:val="both"/>
        <w:rPr>
          <w:rFonts w:ascii="Arial" w:eastAsia="Times New Roman" w:hAnsi="Arial" w:cs="Arial"/>
          <w:sz w:val="24"/>
          <w:szCs w:val="19"/>
          <w:lang w:eastAsia="es-MX"/>
        </w:rPr>
      </w:pPr>
      <w:r w:rsidRPr="007E1CB1">
        <w:rPr>
          <w:rFonts w:ascii="Arial" w:eastAsia="Times New Roman" w:hAnsi="Arial" w:cs="Arial"/>
          <w:sz w:val="24"/>
          <w:szCs w:val="19"/>
          <w:lang w:eastAsia="es-MX"/>
        </w:rPr>
        <w:t>Ambulancia de Urgencias Básicas.- Contiene lo básico para atender una urgencia que se suscita en el exterior, principalmente emergencias leves.</w:t>
      </w:r>
    </w:p>
    <w:p w:rsidR="007E1CB1" w:rsidRPr="007E1CB1" w:rsidRDefault="007E1CB1" w:rsidP="007E1CB1">
      <w:pPr>
        <w:shd w:val="clear" w:color="auto" w:fill="FFFFFF"/>
        <w:spacing w:after="0" w:line="240" w:lineRule="auto"/>
        <w:jc w:val="both"/>
        <w:rPr>
          <w:rFonts w:ascii="Arial" w:eastAsia="Times New Roman" w:hAnsi="Arial" w:cs="Arial"/>
          <w:sz w:val="24"/>
          <w:szCs w:val="19"/>
          <w:lang w:eastAsia="es-MX"/>
        </w:rPr>
      </w:pPr>
      <w:r w:rsidRPr="007E1CB1">
        <w:rPr>
          <w:rFonts w:ascii="Arial" w:eastAsia="Times New Roman" w:hAnsi="Arial" w:cs="Arial"/>
          <w:sz w:val="24"/>
          <w:szCs w:val="19"/>
          <w:lang w:eastAsia="es-MX"/>
        </w:rPr>
        <w:t>Ambulancia de Urgencias Avanzadas.- Se utiliza esta ambulancia que además de lo básico de una ambulancia contiene disoluciones, y equipo más especializado para ciertas circunstancias que comprometen más la vida de una persona que necesita atención inmediatamente.</w:t>
      </w:r>
    </w:p>
    <w:p w:rsidR="007E1CB1" w:rsidRPr="007E1CB1" w:rsidRDefault="007E1CB1" w:rsidP="007E1CB1">
      <w:pPr>
        <w:shd w:val="clear" w:color="auto" w:fill="FFFFFF"/>
        <w:spacing w:after="0" w:line="240" w:lineRule="auto"/>
        <w:jc w:val="both"/>
        <w:rPr>
          <w:rFonts w:ascii="Arial" w:eastAsia="Times New Roman" w:hAnsi="Arial" w:cs="Arial"/>
          <w:sz w:val="24"/>
          <w:szCs w:val="19"/>
          <w:lang w:eastAsia="es-MX"/>
        </w:rPr>
      </w:pPr>
      <w:r w:rsidRPr="007E1CB1">
        <w:rPr>
          <w:rFonts w:ascii="Arial" w:eastAsia="Times New Roman" w:hAnsi="Arial" w:cs="Arial"/>
          <w:sz w:val="24"/>
          <w:szCs w:val="19"/>
          <w:lang w:eastAsia="es-MX"/>
        </w:rPr>
        <w:t xml:space="preserve">Ambulancia de Equipo Especial: Contiene el equipo para sacar a </w:t>
      </w:r>
      <w:proofErr w:type="gramStart"/>
      <w:r w:rsidRPr="007E1CB1">
        <w:rPr>
          <w:rFonts w:ascii="Arial" w:eastAsia="Times New Roman" w:hAnsi="Arial" w:cs="Arial"/>
          <w:sz w:val="24"/>
          <w:szCs w:val="19"/>
          <w:lang w:eastAsia="es-MX"/>
        </w:rPr>
        <w:t>un</w:t>
      </w:r>
      <w:proofErr w:type="gramEnd"/>
      <w:r w:rsidRPr="007E1CB1">
        <w:rPr>
          <w:rFonts w:ascii="Arial" w:eastAsia="Times New Roman" w:hAnsi="Arial" w:cs="Arial"/>
          <w:sz w:val="24"/>
          <w:szCs w:val="19"/>
          <w:lang w:eastAsia="es-MX"/>
        </w:rPr>
        <w:t xml:space="preserve"> persona de lugares difíciles, ya sea de un coche, entre dos objetos pesados, un lugar alto, </w:t>
      </w:r>
      <w:proofErr w:type="spellStart"/>
      <w:r w:rsidRPr="007E1CB1">
        <w:rPr>
          <w:rFonts w:ascii="Arial" w:eastAsia="Times New Roman" w:hAnsi="Arial" w:cs="Arial"/>
          <w:sz w:val="24"/>
          <w:szCs w:val="19"/>
          <w:lang w:eastAsia="es-MX"/>
        </w:rPr>
        <w:t>etc</w:t>
      </w:r>
      <w:proofErr w:type="spellEnd"/>
    </w:p>
    <w:p w:rsidR="007E1CB1" w:rsidRPr="007E1CB1" w:rsidRDefault="007E1CB1" w:rsidP="007E1CB1">
      <w:pPr>
        <w:shd w:val="clear" w:color="auto" w:fill="FFFFFF"/>
        <w:spacing w:after="0" w:line="240" w:lineRule="auto"/>
        <w:jc w:val="both"/>
        <w:rPr>
          <w:rFonts w:ascii="Arial" w:eastAsia="Times New Roman" w:hAnsi="Arial" w:cs="Arial"/>
          <w:sz w:val="24"/>
          <w:szCs w:val="19"/>
          <w:lang w:eastAsia="es-MX"/>
        </w:rPr>
      </w:pPr>
      <w:r w:rsidRPr="007E1CB1">
        <w:rPr>
          <w:rFonts w:ascii="Arial" w:eastAsia="Times New Roman" w:hAnsi="Arial" w:cs="Arial"/>
          <w:sz w:val="24"/>
          <w:szCs w:val="19"/>
          <w:lang w:eastAsia="es-MX"/>
        </w:rPr>
        <w:t>Tiene herramientas especiales para cortar, separar, romper, cargar o presionar dependiendo lo que se utilice. </w:t>
      </w:r>
    </w:p>
    <w:p w:rsidR="007E1CB1" w:rsidRPr="007E1CB1" w:rsidRDefault="007E1CB1" w:rsidP="007E1CB1">
      <w:pPr>
        <w:shd w:val="clear" w:color="auto" w:fill="FFFFFF"/>
        <w:spacing w:after="0" w:line="240" w:lineRule="auto"/>
        <w:jc w:val="both"/>
        <w:rPr>
          <w:rFonts w:ascii="Arial" w:eastAsia="Times New Roman" w:hAnsi="Arial" w:cs="Arial"/>
          <w:sz w:val="24"/>
          <w:szCs w:val="19"/>
          <w:lang w:eastAsia="es-MX"/>
        </w:rPr>
      </w:pPr>
    </w:p>
    <w:p w:rsidR="007E1CB1" w:rsidRPr="007E1CB1" w:rsidRDefault="007E1CB1" w:rsidP="007E1CB1">
      <w:pPr>
        <w:shd w:val="clear" w:color="auto" w:fill="FFFFFF"/>
        <w:spacing w:after="0" w:line="240" w:lineRule="auto"/>
        <w:jc w:val="both"/>
        <w:rPr>
          <w:rFonts w:ascii="Arial" w:eastAsia="Times New Roman" w:hAnsi="Arial" w:cs="Arial"/>
          <w:sz w:val="24"/>
          <w:szCs w:val="19"/>
          <w:lang w:eastAsia="es-MX"/>
        </w:rPr>
      </w:pPr>
      <w:r w:rsidRPr="007E1CB1">
        <w:rPr>
          <w:rFonts w:ascii="Arial" w:eastAsia="Times New Roman" w:hAnsi="Arial" w:cs="Arial"/>
          <w:sz w:val="24"/>
          <w:szCs w:val="19"/>
          <w:lang w:eastAsia="es-MX"/>
        </w:rPr>
        <w:t>Después vimos el procedimiento para empaquetar a un paciente para subirlo a una ambulancia. El cual consiste en: </w:t>
      </w:r>
    </w:p>
    <w:p w:rsidR="007E1CB1" w:rsidRPr="007E1CB1" w:rsidRDefault="007E1CB1" w:rsidP="007E1CB1">
      <w:pPr>
        <w:shd w:val="clear" w:color="auto" w:fill="FFFFFF"/>
        <w:spacing w:after="0" w:line="240" w:lineRule="auto"/>
        <w:jc w:val="both"/>
        <w:rPr>
          <w:rFonts w:ascii="Arial" w:eastAsia="Times New Roman" w:hAnsi="Arial" w:cs="Arial"/>
          <w:sz w:val="24"/>
          <w:szCs w:val="19"/>
          <w:lang w:eastAsia="es-MX"/>
        </w:rPr>
      </w:pPr>
      <w:r w:rsidRPr="007E1CB1">
        <w:rPr>
          <w:rFonts w:ascii="Arial" w:eastAsia="Times New Roman" w:hAnsi="Arial" w:cs="Arial"/>
          <w:sz w:val="24"/>
          <w:szCs w:val="19"/>
          <w:lang w:eastAsia="es-MX"/>
        </w:rPr>
        <w:t>Primero debemos inspeccionar el área donde se encuentra el paciente si es segura para nosotros, después al acercarnos debemos verificar nuestro equipo que debe contener </w:t>
      </w:r>
    </w:p>
    <w:p w:rsidR="007E1CB1" w:rsidRPr="007E1CB1" w:rsidRDefault="007E1CB1" w:rsidP="007E1CB1">
      <w:pPr>
        <w:shd w:val="clear" w:color="auto" w:fill="FFFFFF"/>
        <w:spacing w:after="0" w:line="240" w:lineRule="auto"/>
        <w:jc w:val="both"/>
        <w:rPr>
          <w:rFonts w:ascii="Arial" w:eastAsia="Times New Roman" w:hAnsi="Arial" w:cs="Arial"/>
          <w:sz w:val="24"/>
          <w:szCs w:val="19"/>
          <w:lang w:eastAsia="es-MX"/>
        </w:rPr>
      </w:pPr>
      <w:r w:rsidRPr="007E1CB1">
        <w:rPr>
          <w:rFonts w:ascii="Arial" w:eastAsia="Times New Roman" w:hAnsi="Arial" w:cs="Arial"/>
          <w:sz w:val="24"/>
          <w:szCs w:val="19"/>
          <w:lang w:eastAsia="es-MX"/>
        </w:rPr>
        <w:t>Un collarín.- Para inmovilizar el cuello del paciente, y evitar daño de la cabeza por si hay un movimiento fuerte </w:t>
      </w:r>
    </w:p>
    <w:p w:rsidR="007E1CB1" w:rsidRPr="007E1CB1" w:rsidRDefault="007E1CB1" w:rsidP="007E1CB1">
      <w:pPr>
        <w:shd w:val="clear" w:color="auto" w:fill="FFFFFF"/>
        <w:spacing w:after="0" w:line="240" w:lineRule="auto"/>
        <w:jc w:val="both"/>
        <w:rPr>
          <w:rFonts w:ascii="Arial" w:eastAsia="Times New Roman" w:hAnsi="Arial" w:cs="Arial"/>
          <w:sz w:val="24"/>
          <w:szCs w:val="19"/>
          <w:lang w:eastAsia="es-MX"/>
        </w:rPr>
      </w:pPr>
      <w:r w:rsidRPr="007E1CB1">
        <w:rPr>
          <w:rFonts w:ascii="Arial" w:eastAsia="Times New Roman" w:hAnsi="Arial" w:cs="Arial"/>
          <w:sz w:val="24"/>
          <w:szCs w:val="19"/>
          <w:lang w:eastAsia="es-MX"/>
        </w:rPr>
        <w:t>Dos inmovilizadores cefálicos.- Se usan para estabilizar la cabeza y que no haya lesiones.</w:t>
      </w:r>
    </w:p>
    <w:p w:rsidR="007E1CB1" w:rsidRPr="007E1CB1" w:rsidRDefault="007E1CB1" w:rsidP="007E1CB1">
      <w:pPr>
        <w:shd w:val="clear" w:color="auto" w:fill="FFFFFF"/>
        <w:spacing w:after="0" w:line="240" w:lineRule="auto"/>
        <w:jc w:val="both"/>
        <w:rPr>
          <w:rFonts w:ascii="Arial" w:eastAsia="Times New Roman" w:hAnsi="Arial" w:cs="Arial"/>
          <w:sz w:val="24"/>
          <w:szCs w:val="19"/>
          <w:lang w:eastAsia="es-MX"/>
        </w:rPr>
      </w:pPr>
      <w:r w:rsidRPr="007E1CB1">
        <w:rPr>
          <w:rFonts w:ascii="Arial" w:eastAsia="Times New Roman" w:hAnsi="Arial" w:cs="Arial"/>
          <w:sz w:val="24"/>
          <w:szCs w:val="19"/>
          <w:lang w:eastAsia="es-MX"/>
        </w:rPr>
        <w:t xml:space="preserve">Dos retenedores.- Uno para </w:t>
      </w:r>
      <w:proofErr w:type="gramStart"/>
      <w:r w:rsidRPr="007E1CB1">
        <w:rPr>
          <w:rFonts w:ascii="Arial" w:eastAsia="Times New Roman" w:hAnsi="Arial" w:cs="Arial"/>
          <w:sz w:val="24"/>
          <w:szCs w:val="19"/>
          <w:lang w:eastAsia="es-MX"/>
        </w:rPr>
        <w:t>la barbillas</w:t>
      </w:r>
      <w:proofErr w:type="gramEnd"/>
      <w:r w:rsidRPr="007E1CB1">
        <w:rPr>
          <w:rFonts w:ascii="Arial" w:eastAsia="Times New Roman" w:hAnsi="Arial" w:cs="Arial"/>
          <w:sz w:val="24"/>
          <w:szCs w:val="19"/>
          <w:lang w:eastAsia="es-MX"/>
        </w:rPr>
        <w:t xml:space="preserve"> y otro para la frente, para asegurar que la cabeza no se mueva.</w:t>
      </w:r>
    </w:p>
    <w:p w:rsidR="007E1CB1" w:rsidRPr="007E1CB1" w:rsidRDefault="007E1CB1" w:rsidP="007E1CB1">
      <w:pPr>
        <w:shd w:val="clear" w:color="auto" w:fill="FFFFFF"/>
        <w:spacing w:after="0" w:line="240" w:lineRule="auto"/>
        <w:jc w:val="both"/>
        <w:rPr>
          <w:rFonts w:ascii="Arial" w:eastAsia="Times New Roman" w:hAnsi="Arial" w:cs="Arial"/>
          <w:sz w:val="24"/>
          <w:szCs w:val="19"/>
          <w:lang w:eastAsia="es-MX"/>
        </w:rPr>
      </w:pPr>
      <w:r w:rsidRPr="007E1CB1">
        <w:rPr>
          <w:rFonts w:ascii="Arial" w:eastAsia="Times New Roman" w:hAnsi="Arial" w:cs="Arial"/>
          <w:sz w:val="24"/>
          <w:szCs w:val="19"/>
          <w:lang w:eastAsia="es-MX"/>
        </w:rPr>
        <w:t>Tabla de inmovilización.- Se utiliza para que el paciente este estable y para evitar una lesión en la columna.</w:t>
      </w:r>
    </w:p>
    <w:p w:rsidR="007E1CB1" w:rsidRPr="007E1CB1" w:rsidRDefault="007E1CB1" w:rsidP="007E1CB1">
      <w:pPr>
        <w:shd w:val="clear" w:color="auto" w:fill="FFFFFF"/>
        <w:spacing w:after="0" w:line="240" w:lineRule="auto"/>
        <w:jc w:val="both"/>
        <w:rPr>
          <w:rFonts w:ascii="Arial" w:eastAsia="Times New Roman" w:hAnsi="Arial" w:cs="Arial"/>
          <w:sz w:val="24"/>
          <w:szCs w:val="19"/>
          <w:lang w:eastAsia="es-MX"/>
        </w:rPr>
      </w:pPr>
      <w:r w:rsidRPr="007E1CB1">
        <w:rPr>
          <w:rFonts w:ascii="Arial" w:eastAsia="Times New Roman" w:hAnsi="Arial" w:cs="Arial"/>
          <w:sz w:val="24"/>
          <w:szCs w:val="19"/>
          <w:lang w:eastAsia="es-MX"/>
        </w:rPr>
        <w:t>Una araña.-Se usan para sostener el cuerpo del paciente a la tabla rígida </w:t>
      </w:r>
    </w:p>
    <w:p w:rsidR="007E1CB1" w:rsidRPr="007E1CB1" w:rsidRDefault="007E1CB1" w:rsidP="007E1CB1">
      <w:pPr>
        <w:shd w:val="clear" w:color="auto" w:fill="FFFFFF"/>
        <w:spacing w:after="0" w:line="240" w:lineRule="auto"/>
        <w:jc w:val="both"/>
        <w:rPr>
          <w:rFonts w:ascii="Arial" w:eastAsia="Times New Roman" w:hAnsi="Arial" w:cs="Arial"/>
          <w:sz w:val="24"/>
          <w:szCs w:val="19"/>
          <w:lang w:eastAsia="es-MX"/>
        </w:rPr>
      </w:pPr>
      <w:r w:rsidRPr="007E1CB1">
        <w:rPr>
          <w:rFonts w:ascii="Arial" w:eastAsia="Times New Roman" w:hAnsi="Arial" w:cs="Arial"/>
          <w:sz w:val="24"/>
          <w:szCs w:val="19"/>
          <w:lang w:eastAsia="es-MX"/>
        </w:rPr>
        <w:t>Férulas rígidas.- Están se usan cuando el paciente tiene algún tipo de lesión en una extremidad para evitar el movimiento de la misma </w:t>
      </w:r>
    </w:p>
    <w:p w:rsidR="007E1CB1" w:rsidRPr="007E1CB1" w:rsidRDefault="007E1CB1" w:rsidP="007E1CB1">
      <w:pPr>
        <w:shd w:val="clear" w:color="auto" w:fill="FFFFFF"/>
        <w:spacing w:after="0" w:line="240" w:lineRule="auto"/>
        <w:jc w:val="both"/>
        <w:rPr>
          <w:rFonts w:ascii="Arial" w:eastAsia="Times New Roman" w:hAnsi="Arial" w:cs="Arial"/>
          <w:sz w:val="24"/>
          <w:szCs w:val="19"/>
          <w:lang w:eastAsia="es-MX"/>
        </w:rPr>
      </w:pPr>
      <w:r w:rsidRPr="007E1CB1">
        <w:rPr>
          <w:rFonts w:ascii="Arial" w:eastAsia="Times New Roman" w:hAnsi="Arial" w:cs="Arial"/>
          <w:sz w:val="24"/>
          <w:szCs w:val="19"/>
          <w:lang w:eastAsia="es-MX"/>
        </w:rPr>
        <w:t>Vendas.- (Opcionales) Pueden utilizarse para sostener al paciente si la araña no abarca todo su cuerpo.</w:t>
      </w:r>
    </w:p>
    <w:p w:rsidR="007E1CB1" w:rsidRPr="007E1CB1" w:rsidRDefault="007E1CB1" w:rsidP="007E1CB1">
      <w:pPr>
        <w:shd w:val="clear" w:color="auto" w:fill="FFFFFF"/>
        <w:spacing w:after="0" w:line="240" w:lineRule="auto"/>
        <w:jc w:val="both"/>
        <w:rPr>
          <w:rFonts w:ascii="Arial" w:eastAsia="Times New Roman" w:hAnsi="Arial" w:cs="Arial"/>
          <w:sz w:val="24"/>
          <w:szCs w:val="19"/>
          <w:lang w:eastAsia="es-MX"/>
        </w:rPr>
      </w:pPr>
    </w:p>
    <w:p w:rsidR="007E1CB1" w:rsidRPr="007E1CB1" w:rsidRDefault="007E1CB1" w:rsidP="007E1CB1">
      <w:pPr>
        <w:shd w:val="clear" w:color="auto" w:fill="FFFFFF"/>
        <w:spacing w:after="0" w:line="240" w:lineRule="auto"/>
        <w:jc w:val="both"/>
        <w:rPr>
          <w:rFonts w:ascii="Arial" w:eastAsia="Times New Roman" w:hAnsi="Arial" w:cs="Arial"/>
          <w:sz w:val="24"/>
          <w:szCs w:val="19"/>
          <w:lang w:eastAsia="es-MX"/>
        </w:rPr>
      </w:pPr>
      <w:r w:rsidRPr="007E1CB1">
        <w:rPr>
          <w:rFonts w:ascii="Arial" w:eastAsia="Times New Roman" w:hAnsi="Arial" w:cs="Arial"/>
          <w:sz w:val="24"/>
          <w:szCs w:val="19"/>
          <w:lang w:eastAsia="es-MX"/>
        </w:rPr>
        <w:t>Debemos colocar al paciente boca arriba, acomodar el cuello de manera que las vías aéreas queden despejadas, en todo momento hasta que se indique alguien debe sostener la cabeza del paciente, luego debemos colocar el collarín, ponerlo a la medida del paciente, no tan apretado ni muy suelto. </w:t>
      </w:r>
    </w:p>
    <w:p w:rsidR="007E1CB1" w:rsidRPr="007E1CB1" w:rsidRDefault="007E1CB1" w:rsidP="007E1CB1">
      <w:pPr>
        <w:shd w:val="clear" w:color="auto" w:fill="FFFFFF"/>
        <w:spacing w:after="0" w:line="240" w:lineRule="auto"/>
        <w:jc w:val="both"/>
        <w:rPr>
          <w:rFonts w:ascii="Arial" w:eastAsia="Times New Roman" w:hAnsi="Arial" w:cs="Arial"/>
          <w:sz w:val="24"/>
          <w:szCs w:val="19"/>
          <w:lang w:eastAsia="es-MX"/>
        </w:rPr>
      </w:pPr>
      <w:r w:rsidRPr="007E1CB1">
        <w:rPr>
          <w:rFonts w:ascii="Arial" w:eastAsia="Times New Roman" w:hAnsi="Arial" w:cs="Arial"/>
          <w:sz w:val="24"/>
          <w:szCs w:val="19"/>
          <w:lang w:eastAsia="es-MX"/>
        </w:rPr>
        <w:lastRenderedPageBreak/>
        <w:t>Alguien debe colocarse a un lado del paciente y del otro lado debe encontrarse otra persona con la tabla inclinada verticalmente, el que no sostiene la tabla debe colocar uno de sus brazos en el hombro del paciente y otro en la parte de la cadera para poder girarlo, unos noventa grados, quedará apoyando su peso en el lado contrario que sostenemos. El que tiene la tabla debe acercarla a el paciente de manera que su columna este pegada con la tabla. Ya que se encuentre en esta posición procedemos a bajar al paciente, su cuerpo debe quedar encima de la tabla. Si queda su cuerpo algo desalineado de la tabla debemos hacer un movimiento en "Z" para acomodarlo correctamente en la tabla, con ayuda colocamos nuestras manos en la cadera, otra en las piernas del paciente, el que se encuentra en la cabeza, un cuarto sosteniendo los hombros y realizamos el movimiento. En todo momento el que se encuentra en la cabeza del paciente debe vigilar las vías aéreas.</w:t>
      </w:r>
    </w:p>
    <w:p w:rsidR="007E1CB1" w:rsidRPr="007E1CB1" w:rsidRDefault="007E1CB1" w:rsidP="007E1CB1">
      <w:pPr>
        <w:shd w:val="clear" w:color="auto" w:fill="FFFFFF"/>
        <w:spacing w:after="0" w:line="240" w:lineRule="auto"/>
        <w:jc w:val="both"/>
        <w:rPr>
          <w:rFonts w:ascii="Arial" w:eastAsia="Times New Roman" w:hAnsi="Arial" w:cs="Arial"/>
          <w:sz w:val="24"/>
          <w:szCs w:val="19"/>
          <w:lang w:eastAsia="es-MX"/>
        </w:rPr>
      </w:pPr>
      <w:r w:rsidRPr="007E1CB1">
        <w:rPr>
          <w:rFonts w:ascii="Arial" w:eastAsia="Times New Roman" w:hAnsi="Arial" w:cs="Arial"/>
          <w:sz w:val="24"/>
          <w:szCs w:val="19"/>
          <w:lang w:eastAsia="es-MX"/>
        </w:rPr>
        <w:t>Procedemos a colocarle los dos inmovilizadores cefálicos uno a cada lado de la cabeza, los aseguramos con dos retenedores uno abarca toda la frente y el otro la barbilla.</w:t>
      </w:r>
    </w:p>
    <w:p w:rsidR="007E1CB1" w:rsidRPr="007E1CB1" w:rsidRDefault="007E1CB1" w:rsidP="007E1CB1">
      <w:pPr>
        <w:shd w:val="clear" w:color="auto" w:fill="FFFFFF"/>
        <w:spacing w:after="0" w:line="240" w:lineRule="auto"/>
        <w:jc w:val="both"/>
        <w:rPr>
          <w:rFonts w:ascii="Arial" w:eastAsia="Times New Roman" w:hAnsi="Arial" w:cs="Arial"/>
          <w:sz w:val="24"/>
          <w:szCs w:val="19"/>
          <w:lang w:eastAsia="es-MX"/>
        </w:rPr>
      </w:pPr>
    </w:p>
    <w:p w:rsidR="007E1CB1" w:rsidRPr="007E1CB1" w:rsidRDefault="007E1CB1" w:rsidP="007E1CB1">
      <w:pPr>
        <w:shd w:val="clear" w:color="auto" w:fill="FFFFFF"/>
        <w:spacing w:after="0" w:line="240" w:lineRule="auto"/>
        <w:jc w:val="both"/>
        <w:rPr>
          <w:rFonts w:ascii="Arial" w:eastAsia="Times New Roman" w:hAnsi="Arial" w:cs="Arial"/>
          <w:sz w:val="24"/>
          <w:szCs w:val="19"/>
          <w:lang w:eastAsia="es-MX"/>
        </w:rPr>
      </w:pPr>
      <w:r w:rsidRPr="007E1CB1">
        <w:rPr>
          <w:rFonts w:ascii="Arial" w:eastAsia="Times New Roman" w:hAnsi="Arial" w:cs="Arial"/>
          <w:sz w:val="24"/>
          <w:szCs w:val="19"/>
          <w:lang w:eastAsia="es-MX"/>
        </w:rPr>
        <w:t xml:space="preserve">Después podemos colocar la araña empezamos del tórax hacia los pies, por si nos sobra podemos enrollar abajo la cinta para amarrar completamente a el paciente. La primera se pone a la altura de los hombros, la segunda cinta se sujeta encima del estómago con un espacio considerable para que el paciente pueda respirar sin dificultad, la tercera se coloca a la altura de </w:t>
      </w:r>
      <w:proofErr w:type="gramStart"/>
      <w:r w:rsidRPr="007E1CB1">
        <w:rPr>
          <w:rFonts w:ascii="Arial" w:eastAsia="Times New Roman" w:hAnsi="Arial" w:cs="Arial"/>
          <w:sz w:val="24"/>
          <w:szCs w:val="19"/>
          <w:lang w:eastAsia="es-MX"/>
        </w:rPr>
        <w:t>las cadera</w:t>
      </w:r>
      <w:proofErr w:type="gramEnd"/>
      <w:r w:rsidRPr="007E1CB1">
        <w:rPr>
          <w:rFonts w:ascii="Arial" w:eastAsia="Times New Roman" w:hAnsi="Arial" w:cs="Arial"/>
          <w:sz w:val="24"/>
          <w:szCs w:val="19"/>
          <w:lang w:eastAsia="es-MX"/>
        </w:rPr>
        <w:t>, la cuarta se coloca arriba de las rodillas, la quinta se pone arriba de los pies. Y al terminar debes colocar las manos encima del pecho de forma que estén cruzadas. Las correas Deben estar sujetas firmemente para que el paciente no caiga.</w:t>
      </w:r>
    </w:p>
    <w:p w:rsidR="007E1CB1" w:rsidRPr="007E1CB1" w:rsidRDefault="007E1CB1" w:rsidP="007E1CB1">
      <w:pPr>
        <w:shd w:val="clear" w:color="auto" w:fill="FFFFFF"/>
        <w:spacing w:after="0" w:line="240" w:lineRule="auto"/>
        <w:jc w:val="both"/>
        <w:rPr>
          <w:rFonts w:ascii="Arial" w:eastAsia="Times New Roman" w:hAnsi="Arial" w:cs="Arial"/>
          <w:sz w:val="24"/>
          <w:szCs w:val="19"/>
          <w:lang w:eastAsia="es-MX"/>
        </w:rPr>
      </w:pPr>
      <w:r w:rsidRPr="007E1CB1">
        <w:rPr>
          <w:rFonts w:ascii="Arial" w:eastAsia="Times New Roman" w:hAnsi="Arial" w:cs="Arial"/>
          <w:sz w:val="24"/>
          <w:szCs w:val="19"/>
          <w:lang w:eastAsia="es-MX"/>
        </w:rPr>
        <w:t>Luego viene el levantamiento, en toda la operación hasta cuando se levanta en paciente, debe haber un líder que señala el tiempo en que se realizarán los movimientos correspondientes, en este caso el líder anunciará cuando todos levanten al herido, o lo bajen. </w:t>
      </w:r>
    </w:p>
    <w:p w:rsidR="002A15B6" w:rsidRDefault="002A15B6"/>
    <w:p w:rsidR="007E1CB1" w:rsidRDefault="007E1CB1">
      <w:r>
        <w:rPr>
          <w:noProof/>
          <w:lang w:eastAsia="es-MX"/>
        </w:rPr>
        <w:lastRenderedPageBreak/>
        <w:drawing>
          <wp:inline distT="0" distB="0" distL="0" distR="0">
            <wp:extent cx="5612130" cy="7482840"/>
            <wp:effectExtent l="0" t="0" r="7620" b="381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r>
        <w:rPr>
          <w:noProof/>
          <w:lang w:eastAsia="es-MX"/>
        </w:rPr>
        <w:lastRenderedPageBreak/>
        <w:drawing>
          <wp:inline distT="0" distB="0" distL="0" distR="0">
            <wp:extent cx="5612130" cy="4209415"/>
            <wp:effectExtent l="0" t="0" r="7620" b="63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r>
        <w:rPr>
          <w:noProof/>
          <w:lang w:eastAsia="es-MX"/>
        </w:rPr>
        <w:lastRenderedPageBreak/>
        <w:drawing>
          <wp:inline distT="0" distB="0" distL="0" distR="0">
            <wp:extent cx="5612130" cy="4209415"/>
            <wp:effectExtent l="0" t="0" r="7620" b="63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r>
        <w:rPr>
          <w:noProof/>
          <w:lang w:eastAsia="es-MX"/>
        </w:rPr>
        <w:lastRenderedPageBreak/>
        <w:drawing>
          <wp:inline distT="0" distB="0" distL="0" distR="0">
            <wp:extent cx="5612130" cy="4209415"/>
            <wp:effectExtent l="0" t="0" r="7620" b="63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r>
        <w:rPr>
          <w:noProof/>
          <w:lang w:eastAsia="es-MX"/>
        </w:rPr>
        <w:lastRenderedPageBreak/>
        <w:drawing>
          <wp:inline distT="0" distB="0" distL="0" distR="0">
            <wp:extent cx="5612130" cy="7482840"/>
            <wp:effectExtent l="0" t="0" r="7620" b="381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r>
        <w:rPr>
          <w:noProof/>
          <w:lang w:eastAsia="es-MX"/>
        </w:rPr>
        <w:lastRenderedPageBreak/>
        <w:drawing>
          <wp:inline distT="0" distB="0" distL="0" distR="0">
            <wp:extent cx="5612130" cy="4209415"/>
            <wp:effectExtent l="0" t="0" r="7620" b="63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r>
        <w:rPr>
          <w:noProof/>
          <w:lang w:eastAsia="es-MX"/>
        </w:rPr>
        <w:lastRenderedPageBreak/>
        <w:drawing>
          <wp:inline distT="0" distB="0" distL="0" distR="0">
            <wp:extent cx="5612130" cy="4209415"/>
            <wp:effectExtent l="0" t="0" r="7620" b="63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bookmarkStart w:id="0" w:name="_GoBack"/>
      <w:bookmarkEnd w:id="0"/>
    </w:p>
    <w:sectPr w:rsidR="007E1CB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CB1"/>
    <w:rsid w:val="002A15B6"/>
    <w:rsid w:val="007E1C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1CB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1C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1CB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1C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6597193">
      <w:bodyDiv w:val="1"/>
      <w:marLeft w:val="0"/>
      <w:marRight w:val="0"/>
      <w:marTop w:val="0"/>
      <w:marBottom w:val="0"/>
      <w:divBdr>
        <w:top w:val="none" w:sz="0" w:space="0" w:color="auto"/>
        <w:left w:val="none" w:sz="0" w:space="0" w:color="auto"/>
        <w:bottom w:val="none" w:sz="0" w:space="0" w:color="auto"/>
        <w:right w:val="none" w:sz="0" w:space="0" w:color="auto"/>
      </w:divBdr>
      <w:divsChild>
        <w:div w:id="519927398">
          <w:marLeft w:val="0"/>
          <w:marRight w:val="0"/>
          <w:marTop w:val="0"/>
          <w:marBottom w:val="0"/>
          <w:divBdr>
            <w:top w:val="none" w:sz="0" w:space="0" w:color="auto"/>
            <w:left w:val="none" w:sz="0" w:space="0" w:color="auto"/>
            <w:bottom w:val="none" w:sz="0" w:space="0" w:color="auto"/>
            <w:right w:val="none" w:sz="0" w:space="0" w:color="auto"/>
          </w:divBdr>
        </w:div>
        <w:div w:id="1180005448">
          <w:marLeft w:val="0"/>
          <w:marRight w:val="0"/>
          <w:marTop w:val="0"/>
          <w:marBottom w:val="0"/>
          <w:divBdr>
            <w:top w:val="none" w:sz="0" w:space="0" w:color="auto"/>
            <w:left w:val="none" w:sz="0" w:space="0" w:color="auto"/>
            <w:bottom w:val="none" w:sz="0" w:space="0" w:color="auto"/>
            <w:right w:val="none" w:sz="0" w:space="0" w:color="auto"/>
          </w:divBdr>
        </w:div>
        <w:div w:id="2137945529">
          <w:marLeft w:val="0"/>
          <w:marRight w:val="0"/>
          <w:marTop w:val="0"/>
          <w:marBottom w:val="0"/>
          <w:divBdr>
            <w:top w:val="none" w:sz="0" w:space="0" w:color="auto"/>
            <w:left w:val="none" w:sz="0" w:space="0" w:color="auto"/>
            <w:bottom w:val="none" w:sz="0" w:space="0" w:color="auto"/>
            <w:right w:val="none" w:sz="0" w:space="0" w:color="auto"/>
          </w:divBdr>
          <w:divsChild>
            <w:div w:id="235214512">
              <w:marLeft w:val="0"/>
              <w:marRight w:val="0"/>
              <w:marTop w:val="0"/>
              <w:marBottom w:val="0"/>
              <w:divBdr>
                <w:top w:val="none" w:sz="0" w:space="0" w:color="auto"/>
                <w:left w:val="none" w:sz="0" w:space="0" w:color="auto"/>
                <w:bottom w:val="none" w:sz="0" w:space="0" w:color="auto"/>
                <w:right w:val="none" w:sz="0" w:space="0" w:color="auto"/>
              </w:divBdr>
            </w:div>
            <w:div w:id="1617953355">
              <w:marLeft w:val="0"/>
              <w:marRight w:val="0"/>
              <w:marTop w:val="0"/>
              <w:marBottom w:val="0"/>
              <w:divBdr>
                <w:top w:val="none" w:sz="0" w:space="0" w:color="auto"/>
                <w:left w:val="none" w:sz="0" w:space="0" w:color="auto"/>
                <w:bottom w:val="none" w:sz="0" w:space="0" w:color="auto"/>
                <w:right w:val="none" w:sz="0" w:space="0" w:color="auto"/>
              </w:divBdr>
            </w:div>
            <w:div w:id="2006547510">
              <w:marLeft w:val="0"/>
              <w:marRight w:val="0"/>
              <w:marTop w:val="0"/>
              <w:marBottom w:val="0"/>
              <w:divBdr>
                <w:top w:val="none" w:sz="0" w:space="0" w:color="auto"/>
                <w:left w:val="none" w:sz="0" w:space="0" w:color="auto"/>
                <w:bottom w:val="none" w:sz="0" w:space="0" w:color="auto"/>
                <w:right w:val="none" w:sz="0" w:space="0" w:color="auto"/>
              </w:divBdr>
            </w:div>
            <w:div w:id="1450583865">
              <w:marLeft w:val="0"/>
              <w:marRight w:val="0"/>
              <w:marTop w:val="0"/>
              <w:marBottom w:val="0"/>
              <w:divBdr>
                <w:top w:val="none" w:sz="0" w:space="0" w:color="auto"/>
                <w:left w:val="none" w:sz="0" w:space="0" w:color="auto"/>
                <w:bottom w:val="none" w:sz="0" w:space="0" w:color="auto"/>
                <w:right w:val="none" w:sz="0" w:space="0" w:color="auto"/>
              </w:divBdr>
            </w:div>
            <w:div w:id="1301613033">
              <w:marLeft w:val="0"/>
              <w:marRight w:val="0"/>
              <w:marTop w:val="0"/>
              <w:marBottom w:val="0"/>
              <w:divBdr>
                <w:top w:val="none" w:sz="0" w:space="0" w:color="auto"/>
                <w:left w:val="none" w:sz="0" w:space="0" w:color="auto"/>
                <w:bottom w:val="none" w:sz="0" w:space="0" w:color="auto"/>
                <w:right w:val="none" w:sz="0" w:space="0" w:color="auto"/>
              </w:divBdr>
            </w:div>
            <w:div w:id="741221054">
              <w:marLeft w:val="0"/>
              <w:marRight w:val="0"/>
              <w:marTop w:val="0"/>
              <w:marBottom w:val="0"/>
              <w:divBdr>
                <w:top w:val="none" w:sz="0" w:space="0" w:color="auto"/>
                <w:left w:val="none" w:sz="0" w:space="0" w:color="auto"/>
                <w:bottom w:val="none" w:sz="0" w:space="0" w:color="auto"/>
                <w:right w:val="none" w:sz="0" w:space="0" w:color="auto"/>
              </w:divBdr>
            </w:div>
            <w:div w:id="1820614962">
              <w:marLeft w:val="0"/>
              <w:marRight w:val="0"/>
              <w:marTop w:val="0"/>
              <w:marBottom w:val="0"/>
              <w:divBdr>
                <w:top w:val="none" w:sz="0" w:space="0" w:color="auto"/>
                <w:left w:val="none" w:sz="0" w:space="0" w:color="auto"/>
                <w:bottom w:val="none" w:sz="0" w:space="0" w:color="auto"/>
                <w:right w:val="none" w:sz="0" w:space="0" w:color="auto"/>
              </w:divBdr>
            </w:div>
            <w:div w:id="1885285335">
              <w:marLeft w:val="0"/>
              <w:marRight w:val="0"/>
              <w:marTop w:val="0"/>
              <w:marBottom w:val="0"/>
              <w:divBdr>
                <w:top w:val="none" w:sz="0" w:space="0" w:color="auto"/>
                <w:left w:val="none" w:sz="0" w:space="0" w:color="auto"/>
                <w:bottom w:val="none" w:sz="0" w:space="0" w:color="auto"/>
                <w:right w:val="none" w:sz="0" w:space="0" w:color="auto"/>
              </w:divBdr>
            </w:div>
            <w:div w:id="1732462197">
              <w:marLeft w:val="0"/>
              <w:marRight w:val="0"/>
              <w:marTop w:val="0"/>
              <w:marBottom w:val="0"/>
              <w:divBdr>
                <w:top w:val="none" w:sz="0" w:space="0" w:color="auto"/>
                <w:left w:val="none" w:sz="0" w:space="0" w:color="auto"/>
                <w:bottom w:val="none" w:sz="0" w:space="0" w:color="auto"/>
                <w:right w:val="none" w:sz="0" w:space="0" w:color="auto"/>
              </w:divBdr>
            </w:div>
            <w:div w:id="121584485">
              <w:marLeft w:val="0"/>
              <w:marRight w:val="0"/>
              <w:marTop w:val="0"/>
              <w:marBottom w:val="0"/>
              <w:divBdr>
                <w:top w:val="none" w:sz="0" w:space="0" w:color="auto"/>
                <w:left w:val="none" w:sz="0" w:space="0" w:color="auto"/>
                <w:bottom w:val="none" w:sz="0" w:space="0" w:color="auto"/>
                <w:right w:val="none" w:sz="0" w:space="0" w:color="auto"/>
              </w:divBdr>
            </w:div>
            <w:div w:id="991451039">
              <w:marLeft w:val="0"/>
              <w:marRight w:val="0"/>
              <w:marTop w:val="0"/>
              <w:marBottom w:val="0"/>
              <w:divBdr>
                <w:top w:val="none" w:sz="0" w:space="0" w:color="auto"/>
                <w:left w:val="none" w:sz="0" w:space="0" w:color="auto"/>
                <w:bottom w:val="none" w:sz="0" w:space="0" w:color="auto"/>
                <w:right w:val="none" w:sz="0" w:space="0" w:color="auto"/>
              </w:divBdr>
            </w:div>
            <w:div w:id="279338276">
              <w:marLeft w:val="0"/>
              <w:marRight w:val="0"/>
              <w:marTop w:val="0"/>
              <w:marBottom w:val="0"/>
              <w:divBdr>
                <w:top w:val="none" w:sz="0" w:space="0" w:color="auto"/>
                <w:left w:val="none" w:sz="0" w:space="0" w:color="auto"/>
                <w:bottom w:val="none" w:sz="0" w:space="0" w:color="auto"/>
                <w:right w:val="none" w:sz="0" w:space="0" w:color="auto"/>
              </w:divBdr>
            </w:div>
            <w:div w:id="1433357686">
              <w:marLeft w:val="0"/>
              <w:marRight w:val="0"/>
              <w:marTop w:val="0"/>
              <w:marBottom w:val="0"/>
              <w:divBdr>
                <w:top w:val="none" w:sz="0" w:space="0" w:color="auto"/>
                <w:left w:val="none" w:sz="0" w:space="0" w:color="auto"/>
                <w:bottom w:val="none" w:sz="0" w:space="0" w:color="auto"/>
                <w:right w:val="none" w:sz="0" w:space="0" w:color="auto"/>
              </w:divBdr>
            </w:div>
            <w:div w:id="1353801772">
              <w:marLeft w:val="0"/>
              <w:marRight w:val="0"/>
              <w:marTop w:val="0"/>
              <w:marBottom w:val="0"/>
              <w:divBdr>
                <w:top w:val="none" w:sz="0" w:space="0" w:color="auto"/>
                <w:left w:val="none" w:sz="0" w:space="0" w:color="auto"/>
                <w:bottom w:val="none" w:sz="0" w:space="0" w:color="auto"/>
                <w:right w:val="none" w:sz="0" w:space="0" w:color="auto"/>
              </w:divBdr>
            </w:div>
            <w:div w:id="413863475">
              <w:marLeft w:val="0"/>
              <w:marRight w:val="0"/>
              <w:marTop w:val="0"/>
              <w:marBottom w:val="0"/>
              <w:divBdr>
                <w:top w:val="none" w:sz="0" w:space="0" w:color="auto"/>
                <w:left w:val="none" w:sz="0" w:space="0" w:color="auto"/>
                <w:bottom w:val="none" w:sz="0" w:space="0" w:color="auto"/>
                <w:right w:val="none" w:sz="0" w:space="0" w:color="auto"/>
              </w:divBdr>
            </w:div>
            <w:div w:id="1282373035">
              <w:marLeft w:val="0"/>
              <w:marRight w:val="0"/>
              <w:marTop w:val="0"/>
              <w:marBottom w:val="0"/>
              <w:divBdr>
                <w:top w:val="none" w:sz="0" w:space="0" w:color="auto"/>
                <w:left w:val="none" w:sz="0" w:space="0" w:color="auto"/>
                <w:bottom w:val="none" w:sz="0" w:space="0" w:color="auto"/>
                <w:right w:val="none" w:sz="0" w:space="0" w:color="auto"/>
              </w:divBdr>
            </w:div>
            <w:div w:id="1585412970">
              <w:marLeft w:val="0"/>
              <w:marRight w:val="0"/>
              <w:marTop w:val="0"/>
              <w:marBottom w:val="0"/>
              <w:divBdr>
                <w:top w:val="none" w:sz="0" w:space="0" w:color="auto"/>
                <w:left w:val="none" w:sz="0" w:space="0" w:color="auto"/>
                <w:bottom w:val="none" w:sz="0" w:space="0" w:color="auto"/>
                <w:right w:val="none" w:sz="0" w:space="0" w:color="auto"/>
              </w:divBdr>
            </w:div>
            <w:div w:id="1251155443">
              <w:marLeft w:val="0"/>
              <w:marRight w:val="0"/>
              <w:marTop w:val="0"/>
              <w:marBottom w:val="0"/>
              <w:divBdr>
                <w:top w:val="none" w:sz="0" w:space="0" w:color="auto"/>
                <w:left w:val="none" w:sz="0" w:space="0" w:color="auto"/>
                <w:bottom w:val="none" w:sz="0" w:space="0" w:color="auto"/>
                <w:right w:val="none" w:sz="0" w:space="0" w:color="auto"/>
              </w:divBdr>
            </w:div>
            <w:div w:id="107045273">
              <w:marLeft w:val="0"/>
              <w:marRight w:val="0"/>
              <w:marTop w:val="0"/>
              <w:marBottom w:val="0"/>
              <w:divBdr>
                <w:top w:val="none" w:sz="0" w:space="0" w:color="auto"/>
                <w:left w:val="none" w:sz="0" w:space="0" w:color="auto"/>
                <w:bottom w:val="none" w:sz="0" w:space="0" w:color="auto"/>
                <w:right w:val="none" w:sz="0" w:space="0" w:color="auto"/>
              </w:divBdr>
            </w:div>
            <w:div w:id="1135759257">
              <w:marLeft w:val="0"/>
              <w:marRight w:val="0"/>
              <w:marTop w:val="0"/>
              <w:marBottom w:val="0"/>
              <w:divBdr>
                <w:top w:val="none" w:sz="0" w:space="0" w:color="auto"/>
                <w:left w:val="none" w:sz="0" w:space="0" w:color="auto"/>
                <w:bottom w:val="none" w:sz="0" w:space="0" w:color="auto"/>
                <w:right w:val="none" w:sz="0" w:space="0" w:color="auto"/>
              </w:divBdr>
            </w:div>
            <w:div w:id="924654856">
              <w:marLeft w:val="0"/>
              <w:marRight w:val="0"/>
              <w:marTop w:val="0"/>
              <w:marBottom w:val="0"/>
              <w:divBdr>
                <w:top w:val="none" w:sz="0" w:space="0" w:color="auto"/>
                <w:left w:val="none" w:sz="0" w:space="0" w:color="auto"/>
                <w:bottom w:val="none" w:sz="0" w:space="0" w:color="auto"/>
                <w:right w:val="none" w:sz="0" w:space="0" w:color="auto"/>
              </w:divBdr>
            </w:div>
            <w:div w:id="1217400338">
              <w:marLeft w:val="0"/>
              <w:marRight w:val="0"/>
              <w:marTop w:val="0"/>
              <w:marBottom w:val="0"/>
              <w:divBdr>
                <w:top w:val="none" w:sz="0" w:space="0" w:color="auto"/>
                <w:left w:val="none" w:sz="0" w:space="0" w:color="auto"/>
                <w:bottom w:val="none" w:sz="0" w:space="0" w:color="auto"/>
                <w:right w:val="none" w:sz="0" w:space="0" w:color="auto"/>
              </w:divBdr>
            </w:div>
            <w:div w:id="1232738124">
              <w:marLeft w:val="0"/>
              <w:marRight w:val="0"/>
              <w:marTop w:val="0"/>
              <w:marBottom w:val="0"/>
              <w:divBdr>
                <w:top w:val="none" w:sz="0" w:space="0" w:color="auto"/>
                <w:left w:val="none" w:sz="0" w:space="0" w:color="auto"/>
                <w:bottom w:val="none" w:sz="0" w:space="0" w:color="auto"/>
                <w:right w:val="none" w:sz="0" w:space="0" w:color="auto"/>
              </w:divBdr>
            </w:div>
            <w:div w:id="1121534087">
              <w:marLeft w:val="0"/>
              <w:marRight w:val="0"/>
              <w:marTop w:val="0"/>
              <w:marBottom w:val="0"/>
              <w:divBdr>
                <w:top w:val="none" w:sz="0" w:space="0" w:color="auto"/>
                <w:left w:val="none" w:sz="0" w:space="0" w:color="auto"/>
                <w:bottom w:val="none" w:sz="0" w:space="0" w:color="auto"/>
                <w:right w:val="none" w:sz="0" w:space="0" w:color="auto"/>
              </w:divBdr>
            </w:div>
            <w:div w:id="410469493">
              <w:marLeft w:val="0"/>
              <w:marRight w:val="0"/>
              <w:marTop w:val="0"/>
              <w:marBottom w:val="0"/>
              <w:divBdr>
                <w:top w:val="none" w:sz="0" w:space="0" w:color="auto"/>
                <w:left w:val="none" w:sz="0" w:space="0" w:color="auto"/>
                <w:bottom w:val="none" w:sz="0" w:space="0" w:color="auto"/>
                <w:right w:val="none" w:sz="0" w:space="0" w:color="auto"/>
              </w:divBdr>
            </w:div>
            <w:div w:id="133438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Pages>
  <Words>692</Words>
  <Characters>3808</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ActiveCool</dc:creator>
  <cp:lastModifiedBy>ActiveCool</cp:lastModifiedBy>
  <cp:revision>1</cp:revision>
  <dcterms:created xsi:type="dcterms:W3CDTF">2015-02-04T04:49:00Z</dcterms:created>
  <dcterms:modified xsi:type="dcterms:W3CDTF">2015-02-04T04:58:00Z</dcterms:modified>
</cp:coreProperties>
</file>